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9A" w:rsidRDefault="0062049A" w:rsidP="0062049A">
      <w:pPr>
        <w:spacing w:line="360" w:lineRule="exact"/>
        <w:jc w:val="left"/>
        <w:rPr>
          <w:rFonts w:ascii="ＭＳ 明朝" w:eastAsia="ＭＳ 明朝" w:hAnsi="ＭＳ 明朝" w:cs="ＭＳ 明朝"/>
          <w:sz w:val="24"/>
          <w:szCs w:val="24"/>
        </w:rPr>
      </w:pPr>
      <w:bookmarkStart w:id="0" w:name="_GoBack"/>
      <w:bookmarkEnd w:id="0"/>
      <w:r>
        <w:rPr>
          <w:rFonts w:ascii="ＭＳ 明朝" w:eastAsia="ＭＳ 明朝" w:hAnsi="ＭＳ 明朝" w:cs="ＭＳ 明朝" w:hint="eastAsia"/>
          <w:sz w:val="24"/>
          <w:szCs w:val="24"/>
        </w:rPr>
        <w:t>内閣総理大臣　菅義偉　　様</w:t>
      </w:r>
    </w:p>
    <w:p w:rsidR="0062049A" w:rsidRPr="0062049A" w:rsidRDefault="0062049A" w:rsidP="0062049A">
      <w:pPr>
        <w:spacing w:line="360" w:lineRule="exact"/>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国土交通大臣　赤羽一嘉　様</w:t>
      </w:r>
    </w:p>
    <w:p w:rsidR="0062049A" w:rsidRDefault="0062049A">
      <w:pPr>
        <w:spacing w:line="360" w:lineRule="exact"/>
        <w:jc w:val="center"/>
        <w:rPr>
          <w:rFonts w:ascii="ＭＳ 明朝" w:eastAsia="ＭＳ 明朝" w:hAnsi="ＭＳ 明朝" w:cs="ＭＳ 明朝"/>
          <w:sz w:val="32"/>
          <w:szCs w:val="32"/>
        </w:rPr>
      </w:pPr>
    </w:p>
    <w:p w:rsidR="0062049A" w:rsidRDefault="0062049A">
      <w:pPr>
        <w:spacing w:line="360" w:lineRule="exact"/>
        <w:jc w:val="center"/>
        <w:rPr>
          <w:rFonts w:ascii="ＭＳ 明朝" w:eastAsia="ＭＳ 明朝" w:hAnsi="ＭＳ 明朝" w:cs="ＭＳ 明朝"/>
          <w:sz w:val="32"/>
          <w:szCs w:val="32"/>
        </w:rPr>
      </w:pPr>
    </w:p>
    <w:p w:rsidR="00EA3A35" w:rsidRDefault="001275B3">
      <w:pPr>
        <w:spacing w:line="360" w:lineRule="exact"/>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新型コロナ第3波到来の今、G</w:t>
      </w:r>
      <w:r>
        <w:rPr>
          <w:rFonts w:ascii="ＭＳ 明朝" w:eastAsia="ＭＳ 明朝" w:hAnsi="ＭＳ 明朝" w:cs="ＭＳ 明朝" w:hint="eastAsia"/>
          <w:sz w:val="24"/>
          <w:szCs w:val="24"/>
        </w:rPr>
        <w:t>O</w:t>
      </w:r>
      <w:r>
        <w:rPr>
          <w:rFonts w:ascii="ＭＳ 明朝" w:eastAsia="ＭＳ 明朝" w:hAnsi="ＭＳ 明朝" w:cs="ＭＳ 明朝" w:hint="eastAsia"/>
          <w:sz w:val="32"/>
          <w:szCs w:val="32"/>
        </w:rPr>
        <w:t>T</w:t>
      </w:r>
      <w:r>
        <w:rPr>
          <w:rFonts w:ascii="ＭＳ 明朝" w:eastAsia="ＭＳ 明朝" w:hAnsi="ＭＳ 明朝" w:cs="ＭＳ 明朝" w:hint="eastAsia"/>
          <w:sz w:val="24"/>
          <w:szCs w:val="24"/>
        </w:rPr>
        <w:t>O</w:t>
      </w:r>
      <w:r>
        <w:rPr>
          <w:rFonts w:ascii="ＭＳ 明朝" w:eastAsia="ＭＳ 明朝" w:hAnsi="ＭＳ 明朝" w:cs="ＭＳ 明朝" w:hint="eastAsia"/>
          <w:sz w:val="32"/>
          <w:szCs w:val="32"/>
        </w:rPr>
        <w:t>キャンペーンを</w:t>
      </w:r>
    </w:p>
    <w:p w:rsidR="00EA3A35" w:rsidRDefault="001275B3">
      <w:pPr>
        <w:spacing w:line="360" w:lineRule="exact"/>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ただちに見直すよう求めます</w:t>
      </w:r>
    </w:p>
    <w:p w:rsidR="00EA3A35" w:rsidRDefault="00EA3A35">
      <w:pPr>
        <w:spacing w:line="360" w:lineRule="exact"/>
        <w:jc w:val="center"/>
        <w:rPr>
          <w:rFonts w:ascii="ＭＳ 明朝" w:eastAsia="ＭＳ 明朝" w:hAnsi="ＭＳ 明朝" w:cs="ＭＳ 明朝"/>
          <w:sz w:val="32"/>
          <w:szCs w:val="32"/>
        </w:rPr>
      </w:pPr>
    </w:p>
    <w:p w:rsidR="00EA3A35" w:rsidRDefault="00EA3A35">
      <w:pPr>
        <w:spacing w:line="360" w:lineRule="exact"/>
        <w:rPr>
          <w:rFonts w:ascii="ＭＳ 明朝" w:eastAsia="ＭＳ 明朝" w:hAnsi="ＭＳ 明朝" w:cs="ＭＳ 明朝"/>
          <w:sz w:val="22"/>
        </w:rPr>
      </w:pPr>
    </w:p>
    <w:p w:rsidR="00EA3A35" w:rsidRDefault="001275B3">
      <w:pPr>
        <w:spacing w:line="360" w:lineRule="exac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2020年11月18日</w:t>
      </w:r>
    </w:p>
    <w:p w:rsidR="00EA3A35" w:rsidRDefault="001275B3">
      <w:pPr>
        <w:spacing w:line="360" w:lineRule="exac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新日本婦人の会 </w:t>
      </w:r>
    </w:p>
    <w:p w:rsidR="00EA3A35" w:rsidRDefault="001275B3">
      <w:pPr>
        <w:spacing w:line="360" w:lineRule="exac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会長　米山淳子</w:t>
      </w:r>
    </w:p>
    <w:p w:rsidR="00EA3A35" w:rsidRDefault="00EA3A35">
      <w:pPr>
        <w:spacing w:line="360" w:lineRule="exact"/>
        <w:rPr>
          <w:rFonts w:ascii="ＭＳ 明朝" w:eastAsia="ＭＳ 明朝" w:hAnsi="ＭＳ 明朝" w:cs="ＭＳ 明朝"/>
          <w:sz w:val="22"/>
        </w:rPr>
      </w:pPr>
    </w:p>
    <w:p w:rsidR="00EA3A35" w:rsidRDefault="001275B3">
      <w:pPr>
        <w:spacing w:line="36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連日、各地で新型コロナ新規感染者の増加傾向が止まらず、第2波も収まらないままに第3波が押し寄せるなか、医療機関の病床ひっ迫の危機が迫っています。</w:t>
      </w:r>
    </w:p>
    <w:p w:rsidR="00EA3A35" w:rsidRDefault="001275B3">
      <w:pPr>
        <w:spacing w:line="36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こうしたなか、政府の進める需要喚起策「G</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T</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キャンペーン」をこのまま全国一律で続けることに国民の不安が高まっています。</w:t>
      </w:r>
    </w:p>
    <w:p w:rsidR="00EA3A35" w:rsidRDefault="001275B3">
      <w:pPr>
        <w:spacing w:line="36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今、急がれるのは感染拡大している地域を含めた全国一律のやり方は中止し、感染を抑制することと、G</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T</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キャンペーンの恩恵を受けづらい小規模事業者等への経済的支援など、観光・旅行業等の事業をつぶさない支援をおこなって国民のいのちと生活を守ることです。</w:t>
      </w:r>
    </w:p>
    <w:p w:rsidR="00EA3A35" w:rsidRDefault="001275B3">
      <w:pPr>
        <w:spacing w:line="36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2049A">
        <w:rPr>
          <w:rFonts w:ascii="ＭＳ 明朝" w:eastAsia="ＭＳ 明朝" w:hAnsi="ＭＳ 明朝" w:cs="ＭＳ 明朝" w:hint="eastAsia"/>
          <w:sz w:val="24"/>
          <w:szCs w:val="24"/>
        </w:rPr>
        <w:t>国の責任で</w:t>
      </w:r>
      <w:r>
        <w:rPr>
          <w:rFonts w:ascii="ＭＳ 明朝" w:eastAsia="ＭＳ 明朝" w:hAnsi="ＭＳ 明朝" w:cs="ＭＳ 明朝" w:hint="eastAsia"/>
          <w:sz w:val="24"/>
          <w:szCs w:val="24"/>
        </w:rPr>
        <w:t>現局面にふさわしい対応を急ぎ取ることを求め、以下要請いたします。</w:t>
      </w:r>
    </w:p>
    <w:p w:rsidR="00EA3A35" w:rsidRDefault="00EA3A35">
      <w:pPr>
        <w:spacing w:line="360" w:lineRule="exact"/>
        <w:rPr>
          <w:rFonts w:ascii="ＭＳ 明朝" w:eastAsia="ＭＳ 明朝" w:hAnsi="ＭＳ 明朝" w:cs="ＭＳ 明朝"/>
          <w:sz w:val="24"/>
          <w:szCs w:val="24"/>
        </w:rPr>
      </w:pPr>
    </w:p>
    <w:p w:rsidR="00EA3A35" w:rsidRDefault="00EA3A35">
      <w:pPr>
        <w:spacing w:line="360" w:lineRule="exact"/>
        <w:rPr>
          <w:rFonts w:ascii="ＭＳ 明朝" w:eastAsia="ＭＳ 明朝" w:hAnsi="ＭＳ 明朝" w:cs="ＭＳ 明朝"/>
          <w:sz w:val="24"/>
          <w:szCs w:val="24"/>
        </w:rPr>
      </w:pPr>
    </w:p>
    <w:p w:rsidR="00EA3A35" w:rsidRDefault="001275B3">
      <w:pPr>
        <w:spacing w:line="360" w:lineRule="exact"/>
        <w:ind w:left="360" w:hangingChars="150" w:hanging="360"/>
        <w:rPr>
          <w:rFonts w:ascii="ＭＳ 明朝" w:eastAsia="ＭＳ 明朝" w:hAnsi="ＭＳ 明朝" w:cs="ＭＳ 明朝"/>
          <w:sz w:val="24"/>
          <w:szCs w:val="24"/>
        </w:rPr>
      </w:pPr>
      <w:r>
        <w:rPr>
          <w:rFonts w:ascii="ＭＳ 明朝" w:eastAsia="ＭＳ 明朝" w:hAnsi="ＭＳ 明朝" w:cs="ＭＳ 明朝" w:hint="eastAsia"/>
          <w:sz w:val="24"/>
          <w:szCs w:val="24"/>
        </w:rPr>
        <w:t>１．これ以上の感染拡大を防ぐために、全国一律の「G</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T</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キャンペーン」を見直し、地域の実情によっては中止してください。</w:t>
      </w:r>
    </w:p>
    <w:p w:rsidR="00EA3A35" w:rsidRDefault="00EA3A35">
      <w:pPr>
        <w:spacing w:line="360" w:lineRule="exact"/>
        <w:rPr>
          <w:rFonts w:ascii="ＭＳ 明朝" w:eastAsia="ＭＳ 明朝" w:hAnsi="ＭＳ 明朝" w:cs="ＭＳ 明朝"/>
          <w:sz w:val="24"/>
          <w:szCs w:val="24"/>
        </w:rPr>
      </w:pPr>
    </w:p>
    <w:p w:rsidR="00EA3A35" w:rsidRDefault="001275B3">
      <w:pPr>
        <w:spacing w:line="360" w:lineRule="exact"/>
        <w:ind w:left="360" w:hangingChars="150" w:hanging="360"/>
        <w:rPr>
          <w:rFonts w:ascii="ＭＳ 明朝" w:eastAsia="ＭＳ 明朝" w:hAnsi="ＭＳ 明朝" w:cs="ＭＳ 明朝"/>
          <w:sz w:val="24"/>
          <w:szCs w:val="24"/>
        </w:rPr>
      </w:pPr>
      <w:r>
        <w:rPr>
          <w:rFonts w:ascii="ＭＳ 明朝" w:eastAsia="ＭＳ 明朝" w:hAnsi="ＭＳ 明朝" w:cs="ＭＳ 明朝" w:hint="eastAsia"/>
          <w:sz w:val="24"/>
          <w:szCs w:val="24"/>
        </w:rPr>
        <w:t>１．G</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T</w:t>
      </w:r>
      <w:r>
        <w:rPr>
          <w:rFonts w:ascii="ＭＳ 明朝" w:eastAsia="ＭＳ 明朝" w:hAnsi="ＭＳ 明朝" w:cs="ＭＳ 明朝" w:hint="eastAsia"/>
          <w:szCs w:val="21"/>
        </w:rPr>
        <w:t>O</w:t>
      </w:r>
      <w:r>
        <w:rPr>
          <w:rFonts w:ascii="ＭＳ 明朝" w:eastAsia="ＭＳ 明朝" w:hAnsi="ＭＳ 明朝" w:cs="ＭＳ 明朝" w:hint="eastAsia"/>
          <w:sz w:val="24"/>
          <w:szCs w:val="24"/>
        </w:rPr>
        <w:t>キャンペーンの恩恵を受けづらい小規模事業者等への直接給付など経済的支援をおこなってください。</w:t>
      </w:r>
    </w:p>
    <w:p w:rsidR="00EA3A35" w:rsidRDefault="00EA3A35">
      <w:pPr>
        <w:spacing w:line="360" w:lineRule="exact"/>
        <w:rPr>
          <w:rFonts w:ascii="ＭＳ 明朝" w:eastAsia="ＭＳ 明朝" w:hAnsi="ＭＳ 明朝" w:cs="ＭＳ 明朝"/>
          <w:sz w:val="24"/>
          <w:szCs w:val="24"/>
        </w:rPr>
      </w:pPr>
    </w:p>
    <w:p w:rsidR="00EA3A35" w:rsidRDefault="001275B3">
      <w:pPr>
        <w:spacing w:line="360" w:lineRule="exact"/>
        <w:ind w:left="360" w:hangingChars="150" w:hanging="360"/>
        <w:rPr>
          <w:rFonts w:ascii="ＭＳ 明朝" w:eastAsia="ＭＳ 明朝" w:hAnsi="ＭＳ 明朝" w:cs="ＭＳ 明朝"/>
          <w:sz w:val="24"/>
          <w:szCs w:val="24"/>
        </w:rPr>
      </w:pPr>
      <w:r>
        <w:rPr>
          <w:rFonts w:ascii="ＭＳ 明朝" w:eastAsia="ＭＳ 明朝" w:hAnsi="ＭＳ 明朝" w:cs="ＭＳ 明朝" w:hint="eastAsia"/>
          <w:sz w:val="24"/>
          <w:szCs w:val="24"/>
        </w:rPr>
        <w:t>１．第3波を最小限に抑えるために、感染拡大している地域での集中的なＰＣＲ検査等をつよめ、介護・保育等のリスクの高い施設での社会的な検査とあわせて、陽性者の保護と追跡を徹底的におこなってください。</w:t>
      </w:r>
    </w:p>
    <w:sectPr w:rsidR="00EA3A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B"/>
    <w:rsid w:val="001275B3"/>
    <w:rsid w:val="0062049A"/>
    <w:rsid w:val="007D2A80"/>
    <w:rsid w:val="00835E84"/>
    <w:rsid w:val="008476EB"/>
    <w:rsid w:val="00902E79"/>
    <w:rsid w:val="00EA3A35"/>
    <w:rsid w:val="1C0E4C06"/>
    <w:rsid w:val="4FB9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504F408-3A1C-4162-BE23-22F0DF62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character" w:customStyle="1" w:styleId="a4">
    <w:name w:val="日付 (文字)"/>
    <w:basedOn w:val="a0"/>
    <w:link w:val="a3"/>
    <w:uiPriority w:val="99"/>
    <w:semiHidden/>
    <w:qFormat/>
  </w:style>
  <w:style w:type="paragraph" w:styleId="a5">
    <w:name w:val="Balloon Text"/>
    <w:basedOn w:val="a"/>
    <w:link w:val="a6"/>
    <w:uiPriority w:val="99"/>
    <w:semiHidden/>
    <w:unhideWhenUsed/>
    <w:rsid w:val="00620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04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新型コロナ第3波到来の今、GOTOキャンペーンを</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yousei_goto</dc:title>
  <dc:creator>njwa203</dc:creator>
  <cp:lastModifiedBy>njwa07</cp:lastModifiedBy>
  <cp:revision>2</cp:revision>
  <cp:lastPrinted>2020-11-18T01:15:00Z</cp:lastPrinted>
  <dcterms:created xsi:type="dcterms:W3CDTF">2020-11-19T01:32:00Z</dcterms:created>
  <dcterms:modified xsi:type="dcterms:W3CDTF">2020-11-19T01:32:00Z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